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FE" w:rsidRDefault="001345FE" w:rsidP="00134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экзамена </w:t>
      </w:r>
    </w:p>
    <w:p w:rsidR="001345FE" w:rsidRDefault="001345FE" w:rsidP="00134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ОП.02  Техническая механика </w:t>
      </w:r>
    </w:p>
    <w:p w:rsidR="001345FE" w:rsidRDefault="001345FE" w:rsidP="001345FE">
      <w:pPr>
        <w:jc w:val="both"/>
        <w:rPr>
          <w:sz w:val="28"/>
          <w:szCs w:val="28"/>
        </w:rPr>
      </w:pPr>
    </w:p>
    <w:p w:rsidR="001345FE" w:rsidRDefault="001345FE" w:rsidP="001345F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Обязательная часть </w:t>
      </w:r>
      <w:r>
        <w:rPr>
          <w:b/>
          <w:sz w:val="28"/>
          <w:szCs w:val="28"/>
        </w:rPr>
        <w:t>(</w:t>
      </w:r>
      <w:r w:rsidRPr="001345FE">
        <w:rPr>
          <w:sz w:val="28"/>
          <w:szCs w:val="28"/>
        </w:rPr>
        <w:t xml:space="preserve">включает 2 </w:t>
      </w:r>
      <w:proofErr w:type="gramStart"/>
      <w:r w:rsidRPr="001345FE">
        <w:rPr>
          <w:sz w:val="28"/>
          <w:szCs w:val="28"/>
        </w:rPr>
        <w:t>теоретический</w:t>
      </w:r>
      <w:proofErr w:type="gramEnd"/>
      <w:r w:rsidRPr="001345FE">
        <w:rPr>
          <w:sz w:val="28"/>
          <w:szCs w:val="28"/>
        </w:rPr>
        <w:t xml:space="preserve"> вопроса</w:t>
      </w:r>
      <w:r>
        <w:rPr>
          <w:b/>
          <w:sz w:val="28"/>
          <w:szCs w:val="28"/>
        </w:rPr>
        <w:t>)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Перечислить детали ременных передач. Кратко охарактеризовать их конструкцию, виды, указать материал для их изготовления, способ изготовления и термическую обработку.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основные виды нагрузок. Дать их определения и привести примеры действия. 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геометрические параметры ременных передач, дать их определение, записать формулу для определения.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основные гипотезы и допущения.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достоинства сварочных соединений по сравнению с другими видами соединений.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Пояснить этапы метода сечения для определения внутренних силовых факторов.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недостатки сварочных соединений по сравнению с другими видами соединений. 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напряжений. Дать определение, записать формулу, буквенное обозначение для каждого вида. Привести примеры их действия.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шкивов ременных передач.  Дать их характеристику и указать применение.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Пояснить методику определения продольной силы и построения ее эпюры. 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Клеевые соединения: перечислить их достоинства, недостатки и область применения.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определение, записать формулу для расчета нормального напряжения при растяжении (сжатии).  </w:t>
      </w:r>
      <w:proofErr w:type="gramStart"/>
      <w:r>
        <w:rPr>
          <w:sz w:val="28"/>
          <w:szCs w:val="28"/>
        </w:rPr>
        <w:t>Пояснить методику построения эпюры нормальных напряжений в поперечных сечении.</w:t>
      </w:r>
      <w:proofErr w:type="gramEnd"/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основные типы и элементы сварных соединений.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условие прочности при растяжении (сжатии). Записать формулу, пояснить величины, входящие в нее.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основные типы и элементы сварных соединений.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условие прочности при растяжении (сжатии). Записать формулу, пояснить величины, входящие в нее.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червяков по конструкции в червячных передачах.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виды расчетов на прочность при растяжении (сжатии). Дать их краткую характеристику. 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формы резьбовых соединений и дать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краткую характеристику  по конструкции и применению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среза в конструкции деталей машин. Записать условие прочности на срез и пояснить величины, входящие в нее. Привести примеры деталей машин, работающие на срез.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Перечислить геометрические соотношения в червячной передаче, записать формулы для их определения.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смятия в конструкции деталей машин. Записать условие прочности на смятие и пояснить величины, входящие в нее. Привести примеры деталей машин, работающие на смятие.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области применения шлицевых соединений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 внутренние силовые факторы, возникающие при кручении. Пояснить методику построения эпюры крутящих моментов.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червячных колес. Указать материал для их изготовления.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расчетов на прочность при кручении. Дать их краткую характеристику.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Шпоночные соединения: Перечислить достоинства, недостатки и область применения шпоночных соединений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осевому, полярному и центробежному моментам инерции плоских фигур. Пояснить связь между осевыми моментами инерции относительно параллельных осей.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достоинства, недостатки, область применения  и классификацию ременных </w:t>
      </w:r>
      <w:proofErr w:type="gramStart"/>
      <w:r>
        <w:rPr>
          <w:sz w:val="28"/>
          <w:szCs w:val="28"/>
        </w:rPr>
        <w:t>передачах</w:t>
      </w:r>
      <w:proofErr w:type="gramEnd"/>
      <w:r>
        <w:rPr>
          <w:sz w:val="28"/>
          <w:szCs w:val="28"/>
        </w:rPr>
        <w:t>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главным осям и главным центральным моментам инерции плоских фигур.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виды шлицевых соединений и дать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краткую характеристику по конструкции и применению.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 формулы для определения главных центральных моментов инерции составных сечений, имеющих ось симметрии.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достоинства, недостатки и область применения ременных передач.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расчетов на жесткость при кручении. Дать их краткую характеристику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Указать последовательность подбора и расчета шпоночных соединений.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вид напряжения, возникающий при кручении. Записать формулу для его определения, пояснить величины, входящие в нее.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область применения, достоинства, недостатки и виды передачи винт – гайка.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основные понятия и определения при изгибе.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Указать методику и последовательность подбора подшипников качения.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классификацию видов изгибов. Назвать внутренние силовые факторы, возникающие при каждом виде изгиба.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назначение и классификацию муфт.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Описать методику определения поперечной силы при поперечном изгибе и построения ее эпюры. 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Указать материалы изготовления передачи винт – гайка.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Описать методику определения изгибающего момента при поперечном изгибе и построения его эпюры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полную классификацию подшипников качения.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 дифференциальные зависимости между изгибающим моментом, поперечной силой и интенсивностью распределенной нагрузки. Пояснить величины. Входящие в эти формулы.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уплотнений подшипников узлов и дать их краткую характеристику по применению и конструкции.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расчетов при поперечном изгибе, записать формулы, пояснить величины входящие в них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преимущества, недостатки и применение цилиндрической прямозубой зубчатой передачи.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формулы для определения линейных и угловых перемещений при поперечном изгибе. Пояснить величины входящие в них.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материал для изготовления подшипников скольжения и вкладышей. Указать их свойства, состав, термическую обработку.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расчетов на жесткость при поперечном изгибе, записать формулы. Пояснить величины входящие в них.</w:t>
      </w:r>
    </w:p>
    <w:p w:rsidR="001345FE" w:rsidRDefault="001345FE" w:rsidP="001345FE">
      <w:pPr>
        <w:keepNext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достоинства, недостатки и области применения подшипников качения.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Пояснить, в чем заключается напряженное состояние в точке при совместном действии изгиба с кручением. 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смазки подшипниковых узлов. Указать смазочный материал и разобрать случаи применения каждого вида смазки.</w:t>
      </w:r>
    </w:p>
    <w:p w:rsidR="001345FE" w:rsidRDefault="001345FE" w:rsidP="001345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виды расчетов на прочность при совместном действии изгиба с кручением, записать формулы. Пояснить величины входящие в них.</w:t>
      </w:r>
    </w:p>
    <w:p w:rsidR="001345FE" w:rsidRDefault="001345FE" w:rsidP="001345FE">
      <w:pPr>
        <w:ind w:firstLine="709"/>
        <w:jc w:val="both"/>
      </w:pP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Дополнительная часть</w:t>
      </w:r>
      <w:r>
        <w:rPr>
          <w:sz w:val="28"/>
          <w:szCs w:val="28"/>
        </w:rPr>
        <w:t xml:space="preserve"> (включает одну задачу)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коэффициент трения, который следует использовать при расчете изображенной фрикционной передачи.</w:t>
      </w:r>
    </w:p>
    <w:p w:rsidR="001345FE" w:rsidRDefault="001345FE" w:rsidP="001345FE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8690" cy="707390"/>
            <wp:effectExtent l="19050" t="0" r="381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минимальное потребное усилие пружины, если вращающий момент на валу передачи 15 Н*м; диаметр колеса </w:t>
      </w:r>
      <w:smartTag w:uri="urn:schemas-microsoft-com:office:smarttags" w:element="metricconverter">
        <w:smartTagPr>
          <w:attr w:name="ProductID" w:val="350 мм"/>
        </w:smartTagPr>
        <w:r>
          <w:rPr>
            <w:sz w:val="28"/>
            <w:szCs w:val="28"/>
          </w:rPr>
          <w:t>350 мм</w:t>
        </w:r>
      </w:smartTag>
      <w:r>
        <w:rPr>
          <w:sz w:val="28"/>
          <w:szCs w:val="28"/>
        </w:rPr>
        <w:t xml:space="preserve">; материал колес – сталь; передача работает со смазкой, </w:t>
      </w: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= 0,01.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24915" cy="690245"/>
            <wp:effectExtent l="1905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диапазон регулирования передачи изображенного вариатора, если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  <w:szCs w:val="28"/>
          </w:rPr>
          <w:t>60 мм</w:t>
        </w:r>
      </w:smartTag>
      <w:r>
        <w:rPr>
          <w:sz w:val="28"/>
          <w:szCs w:val="28"/>
        </w:rPr>
        <w:t>,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120мм.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07770" cy="1147445"/>
            <wp:effectExtent l="19050" t="0" r="0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333333"/>
          <w:sz w:val="28"/>
          <w:szCs w:val="28"/>
        </w:rPr>
        <w:t>Определить a</w:t>
      </w:r>
      <w:r>
        <w:rPr>
          <w:color w:val="333333"/>
          <w:sz w:val="28"/>
          <w:szCs w:val="28"/>
          <w:vertAlign w:val="subscript"/>
        </w:rPr>
        <w:t>ω</w:t>
      </w:r>
      <w:r>
        <w:rPr>
          <w:color w:val="333333"/>
          <w:sz w:val="28"/>
          <w:szCs w:val="28"/>
        </w:rPr>
        <w:t>, если d</w:t>
      </w:r>
      <w:r>
        <w:rPr>
          <w:color w:val="333333"/>
          <w:sz w:val="28"/>
          <w:szCs w:val="28"/>
          <w:vertAlign w:val="subscript"/>
        </w:rPr>
        <w:t>1</w:t>
      </w:r>
      <w:r>
        <w:rPr>
          <w:color w:val="333333"/>
          <w:sz w:val="28"/>
          <w:szCs w:val="28"/>
        </w:rPr>
        <w:t xml:space="preserve"> = 64, z</w:t>
      </w:r>
      <w:r>
        <w:rPr>
          <w:color w:val="333333"/>
          <w:sz w:val="28"/>
          <w:szCs w:val="28"/>
          <w:vertAlign w:val="subscript"/>
        </w:rPr>
        <w:t>2</w:t>
      </w:r>
      <w:r>
        <w:rPr>
          <w:color w:val="333333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, m"/>
        </w:smartTagPr>
        <w:r>
          <w:rPr>
            <w:color w:val="333333"/>
            <w:sz w:val="28"/>
            <w:szCs w:val="28"/>
          </w:rPr>
          <w:t xml:space="preserve">80, </w:t>
        </w:r>
        <w:proofErr w:type="spellStart"/>
        <w:r>
          <w:rPr>
            <w:color w:val="333333"/>
            <w:sz w:val="28"/>
            <w:szCs w:val="28"/>
          </w:rPr>
          <w:t>m</w:t>
        </w:r>
      </w:smartTag>
      <w:proofErr w:type="spellEnd"/>
      <w:r>
        <w:rPr>
          <w:color w:val="333333"/>
          <w:sz w:val="28"/>
          <w:szCs w:val="28"/>
        </w:rPr>
        <w:t xml:space="preserve"> = 2мм.</w:t>
      </w:r>
    </w:p>
    <w:p w:rsidR="001345FE" w:rsidRDefault="001345FE" w:rsidP="001345FE">
      <w:pPr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94130" cy="862330"/>
            <wp:effectExtent l="19050" t="0" r="127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Определить внешнее конусное расстояние прямозубой конической передачи, если внешний окружной модуль зубьев </w:t>
      </w:r>
      <w:smartTag w:uri="urn:schemas-microsoft-com:office:smarttags" w:element="metricconverter">
        <w:smartTagPr>
          <w:attr w:name="ProductID" w:val="4 мм"/>
        </w:smartTagPr>
        <w:r>
          <w:rPr>
            <w:color w:val="333333"/>
            <w:sz w:val="28"/>
            <w:szCs w:val="28"/>
          </w:rPr>
          <w:t>4 мм</w:t>
        </w:r>
      </w:smartTag>
      <w:r>
        <w:rPr>
          <w:color w:val="333333"/>
          <w:sz w:val="28"/>
          <w:szCs w:val="28"/>
        </w:rPr>
        <w:t>, число зубьев шестерни 13, передаточное число передачи 3,08.</w:t>
      </w:r>
    </w:p>
    <w:p w:rsidR="001345FE" w:rsidRDefault="001345FE" w:rsidP="001345FE">
      <w:pPr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31925" cy="845185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Рассчитать передаточное отношение передачи, если a</w:t>
      </w:r>
      <w:r>
        <w:rPr>
          <w:color w:val="333333"/>
          <w:sz w:val="28"/>
          <w:szCs w:val="28"/>
          <w:vertAlign w:val="subscript"/>
        </w:rPr>
        <w:t>ω</w:t>
      </w:r>
      <w:r>
        <w:rPr>
          <w:color w:val="333333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0 мм"/>
        </w:smartTagPr>
        <w:r>
          <w:rPr>
            <w:color w:val="333333"/>
            <w:sz w:val="28"/>
            <w:szCs w:val="28"/>
          </w:rPr>
          <w:t>160 мм</w:t>
        </w:r>
      </w:smartTag>
      <w:r>
        <w:rPr>
          <w:color w:val="333333"/>
          <w:sz w:val="28"/>
          <w:szCs w:val="28"/>
        </w:rPr>
        <w:t>, d</w:t>
      </w:r>
      <w:r>
        <w:rPr>
          <w:color w:val="333333"/>
          <w:sz w:val="28"/>
          <w:szCs w:val="28"/>
          <w:vertAlign w:val="subscript"/>
        </w:rPr>
        <w:t>1</w:t>
      </w:r>
      <w:r>
        <w:rPr>
          <w:color w:val="333333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>
          <w:rPr>
            <w:color w:val="333333"/>
            <w:sz w:val="28"/>
            <w:szCs w:val="28"/>
          </w:rPr>
          <w:t>80 мм</w:t>
        </w:r>
      </w:smartTag>
      <w:r>
        <w:rPr>
          <w:color w:val="333333"/>
          <w:sz w:val="28"/>
          <w:szCs w:val="28"/>
        </w:rPr>
        <w:t>.</w:t>
      </w:r>
    </w:p>
    <w:p w:rsidR="001345FE" w:rsidRDefault="001345FE" w:rsidP="001345FE">
      <w:pPr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11275" cy="810895"/>
            <wp:effectExtent l="19050" t="0" r="3175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Pr="001345FE" w:rsidRDefault="001345FE" w:rsidP="001345FE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Определить передаточное отношение конической прямозубой передачи, если δ</w:t>
      </w:r>
      <w:r>
        <w:rPr>
          <w:color w:val="333333"/>
          <w:sz w:val="28"/>
          <w:szCs w:val="28"/>
          <w:vertAlign w:val="subscript"/>
        </w:rPr>
        <w:t>1</w:t>
      </w:r>
      <w:r>
        <w:rPr>
          <w:color w:val="333333"/>
          <w:sz w:val="28"/>
          <w:szCs w:val="28"/>
        </w:rPr>
        <w:t xml:space="preserve"> = 22</w:t>
      </w:r>
      <w:r>
        <w:rPr>
          <w:color w:val="333333"/>
          <w:sz w:val="28"/>
          <w:szCs w:val="28"/>
          <w:vertAlign w:val="superscript"/>
        </w:rPr>
        <w:t>0</w:t>
      </w:r>
      <w:r>
        <w:rPr>
          <w:color w:val="333333"/>
          <w:sz w:val="28"/>
          <w:szCs w:val="28"/>
        </w:rPr>
        <w:t>.</w:t>
      </w:r>
    </w:p>
    <w:p w:rsidR="001345FE" w:rsidRDefault="001345FE" w:rsidP="001345FE">
      <w:pPr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78610" cy="974725"/>
            <wp:effectExtent l="19050" t="0" r="2540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8. Определить нормальную силу в зацеплении зубьев шестерни </w:t>
      </w:r>
      <w:proofErr w:type="spellStart"/>
      <w:r>
        <w:rPr>
          <w:color w:val="333333"/>
          <w:sz w:val="28"/>
          <w:szCs w:val="28"/>
        </w:rPr>
        <w:t>F</w:t>
      </w:r>
      <w:r>
        <w:rPr>
          <w:color w:val="333333"/>
          <w:sz w:val="28"/>
          <w:szCs w:val="28"/>
          <w:vertAlign w:val="subscript"/>
        </w:rPr>
        <w:t>п</w:t>
      </w:r>
      <w:proofErr w:type="spellEnd"/>
      <w:r>
        <w:rPr>
          <w:color w:val="333333"/>
          <w:sz w:val="28"/>
          <w:szCs w:val="28"/>
        </w:rPr>
        <w:t xml:space="preserve">, если диаметр делительной окружности </w:t>
      </w:r>
      <w:smartTag w:uri="urn:schemas-microsoft-com:office:smarttags" w:element="metricconverter">
        <w:smartTagPr>
          <w:attr w:name="ProductID" w:val="0,06 м"/>
        </w:smartTagPr>
        <w:r>
          <w:rPr>
            <w:color w:val="333333"/>
            <w:sz w:val="28"/>
            <w:szCs w:val="28"/>
          </w:rPr>
          <w:t>0,06 м</w:t>
        </w:r>
      </w:smartTag>
      <w:r>
        <w:rPr>
          <w:color w:val="333333"/>
          <w:sz w:val="28"/>
          <w:szCs w:val="28"/>
        </w:rPr>
        <w:t>, мощность на валу зубчатой передачи 7 кВт при скорости 65 рад/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.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9. </w:t>
      </w:r>
      <w:r>
        <w:rPr>
          <w:sz w:val="28"/>
          <w:szCs w:val="28"/>
        </w:rPr>
        <w:t xml:space="preserve">Определить радиальную силу, действующую на ведомое колесо, если мощность на ведущем валу прямозубой передачи 5 кВт при скорости 100 рад/с, диаметр делительной окружности ведущего колеса </w:t>
      </w:r>
      <w:smartTag w:uri="urn:schemas-microsoft-com:office:smarttags" w:element="metricconverter">
        <w:smartTagPr>
          <w:attr w:name="ProductID" w:val="0,08 м"/>
        </w:smartTagPr>
        <w:r>
          <w:rPr>
            <w:sz w:val="28"/>
            <w:szCs w:val="28"/>
          </w:rPr>
          <w:t>0,08 м</w:t>
        </w:r>
      </w:smartTag>
      <w:r>
        <w:rPr>
          <w:sz w:val="28"/>
          <w:szCs w:val="28"/>
        </w:rPr>
        <w:t>, передаточное отношение передачи 4, трением в зацеплении пренебречь.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Определить окружную силу в цилиндрической косозубой передаче, если нормальный модуль зуба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>, число зубьев шестерни 20, угол наклона зубьев 11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вращающий момент на валу шестерни 44,1 Н*мм.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11275" cy="862330"/>
            <wp:effectExtent l="19050" t="0" r="317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Определить межосевое расстояние косозубой цилиндрической передачи, если нормальный модуль зубьев </w:t>
      </w:r>
      <w:smartTag w:uri="urn:schemas-microsoft-com:office:smarttags" w:element="metricconverter">
        <w:smartTagPr>
          <w:attr w:name="ProductID" w:val="1,75 мм"/>
        </w:smartTagPr>
        <w:r>
          <w:rPr>
            <w:sz w:val="28"/>
            <w:szCs w:val="28"/>
          </w:rPr>
          <w:t>1,75 мм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исло зубьев шестерни 22, передаточное отношение 3,15, угол наклона зуба 12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Определить осевую силу в зацеплении косозубой цилиндрической передачи, если торцовый модуль </w:t>
      </w:r>
      <w:smartTag w:uri="urn:schemas-microsoft-com:office:smarttags" w:element="metricconverter">
        <w:smartTagPr>
          <w:attr w:name="ProductID" w:val="5,11 мм"/>
        </w:smartTagPr>
        <w:r>
          <w:rPr>
            <w:sz w:val="28"/>
            <w:szCs w:val="28"/>
          </w:rPr>
          <w:t>5,11 мм</w:t>
        </w:r>
      </w:smartTag>
      <w:r>
        <w:rPr>
          <w:sz w:val="28"/>
          <w:szCs w:val="28"/>
        </w:rPr>
        <w:t>, число зубьев шестерни 21, угол наклона зуба 12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вращающий момент на валу шестерни 34,5 Н*м.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845185"/>
            <wp:effectExtent l="19050" t="0" r="952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Рассчитать диаметр вершин витков червяка, если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= 3,15,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= 12,5, 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2.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Определить скорость скольжения в червячном зацеплении, если угол подъема витка червяка </w:t>
      </w:r>
      <w:smartTag w:uri="urn:schemas-microsoft-com:office:smarttags" w:element="metricconverter">
        <w:smartTagPr>
          <w:attr w:name="ProductID" w:val="140, m"/>
        </w:smartTagPr>
        <w:r>
          <w:rPr>
            <w:sz w:val="28"/>
            <w:szCs w:val="28"/>
          </w:rPr>
          <w:t>14</w:t>
        </w:r>
        <w:r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</w:rPr>
          <w:t xml:space="preserve">, </w:t>
        </w:r>
        <w:proofErr w:type="spellStart"/>
        <w:r>
          <w:rPr>
            <w:sz w:val="28"/>
            <w:szCs w:val="28"/>
          </w:rPr>
          <w:t>m</w:t>
        </w:r>
      </w:smartTag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 xml:space="preserve">4 </w:t>
        </w:r>
        <w:proofErr w:type="spellStart"/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>,g</w:t>
      </w:r>
      <w:proofErr w:type="spellEnd"/>
      <w:r>
        <w:rPr>
          <w:sz w:val="28"/>
          <w:szCs w:val="28"/>
        </w:rPr>
        <w:t xml:space="preserve"> = 16, угловая скорость червяка 150 рад/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24915" cy="612775"/>
            <wp:effectExtent l="19050" t="0" r="0" b="0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jc w:val="both"/>
        <w:rPr>
          <w:sz w:val="28"/>
          <w:szCs w:val="28"/>
        </w:rPr>
      </w:pPr>
      <w:r>
        <w:rPr>
          <w:sz w:val="28"/>
          <w:szCs w:val="28"/>
        </w:rPr>
        <w:t>15. Определить величину осевого усилия на червяке, 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52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*м,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= 25, КПД = 0,75,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>, 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50.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44320" cy="758825"/>
            <wp:effectExtent l="19050" t="0" r="0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 Определить межосевое расстояние, если 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32, 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=32,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>
          <w:rPr>
            <w:sz w:val="28"/>
            <w:szCs w:val="28"/>
          </w:rPr>
          <w:t>16 мм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>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42440" cy="1414780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Определить величину осевого усилия на колесе червячной передачи, если 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4,5 кВт, W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100 рад/с,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>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57960" cy="784860"/>
            <wp:effectExtent l="19050" t="0" r="889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Определить коэффициент скольжения в ременной передаче, если 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  <w:szCs w:val="28"/>
          </w:rPr>
          <w:t>60 мм</w:t>
        </w:r>
      </w:smartTag>
      <w:r>
        <w:rPr>
          <w:sz w:val="28"/>
          <w:szCs w:val="28"/>
        </w:rPr>
        <w:t>, 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  <w:szCs w:val="28"/>
          </w:rPr>
          <w:t>150 мм</w:t>
        </w:r>
      </w:smartTag>
      <w:r>
        <w:rPr>
          <w:sz w:val="28"/>
          <w:szCs w:val="28"/>
        </w:rPr>
        <w:t>, 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1000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/мин,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390 об/мин.</w:t>
      </w:r>
    </w:p>
    <w:p w:rsidR="001345FE" w:rsidRDefault="001345FE" w:rsidP="001345FE">
      <w:pPr>
        <w:jc w:val="center"/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61465" cy="621030"/>
            <wp:effectExtent l="19050" t="0" r="635" b="0"/>
            <wp:docPr id="1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Определить натяжение ведущей ветви ременной передачи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t</w:t>
      </w:r>
      <w:proofErr w:type="spellEnd"/>
      <w:r>
        <w:rPr>
          <w:sz w:val="28"/>
          <w:szCs w:val="28"/>
        </w:rPr>
        <w:t xml:space="preserve">, если напряжение от предварительного натяжения 1,8 мПа, передаваемая мощность 9,9 кВт, Диаметр ведущего шкива </w:t>
      </w:r>
      <w:smartTag w:uri="urn:schemas-microsoft-com:office:smarttags" w:element="metricconverter">
        <w:smartTagPr>
          <w:attr w:name="ProductID" w:val="200 мм"/>
        </w:smartTagPr>
        <w:r>
          <w:rPr>
            <w:sz w:val="28"/>
            <w:szCs w:val="28"/>
          </w:rPr>
          <w:t>200 мм</w:t>
        </w:r>
      </w:smartTag>
      <w:r>
        <w:rPr>
          <w:sz w:val="28"/>
          <w:szCs w:val="28"/>
        </w:rPr>
        <w:t>, площадь сечения ремня 375 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Определить диаметр меньшего шкива, если диаметр большего шкива 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10 мм"/>
        </w:smartTagPr>
        <w:r>
          <w:rPr>
            <w:sz w:val="28"/>
            <w:szCs w:val="28"/>
          </w:rPr>
          <w:t>210 мм</w:t>
        </w:r>
      </w:smartTag>
      <w:r>
        <w:rPr>
          <w:sz w:val="28"/>
          <w:szCs w:val="28"/>
        </w:rPr>
        <w:t>, 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945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/мин,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540 об/мин.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Рассчитать  приведенное полезное напряжение по определенному по графику оптимальному значению коэффициенту тяги и напряжению от предварительного натяжения ремня 1,55 МПа.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3415" cy="1414780"/>
            <wp:effectExtent l="19050" t="0" r="635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Определить среднее передаточное число </w:t>
      </w:r>
      <w:proofErr w:type="gramStart"/>
      <w:r>
        <w:rPr>
          <w:sz w:val="28"/>
          <w:szCs w:val="28"/>
        </w:rPr>
        <w:t>передачи</w:t>
      </w:r>
      <w:proofErr w:type="gramEnd"/>
      <w:r>
        <w:rPr>
          <w:sz w:val="28"/>
          <w:szCs w:val="28"/>
        </w:rPr>
        <w:t xml:space="preserve"> если, 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21, 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83, 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1,4 мм"/>
        </w:smartTagPr>
        <w:r>
          <w:rPr>
            <w:sz w:val="28"/>
            <w:szCs w:val="28"/>
          </w:rPr>
          <w:t>81,4 мм</w:t>
        </w:r>
      </w:smartTag>
      <w:r>
        <w:rPr>
          <w:sz w:val="28"/>
          <w:szCs w:val="28"/>
        </w:rPr>
        <w:t>, 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62,8 мм"/>
        </w:smartTagPr>
        <w:r>
          <w:rPr>
            <w:sz w:val="28"/>
            <w:szCs w:val="28"/>
          </w:rPr>
          <w:t>362,8 мм</w:t>
        </w:r>
      </w:smartTag>
      <w:r>
        <w:rPr>
          <w:sz w:val="28"/>
          <w:szCs w:val="28"/>
        </w:rPr>
        <w:t>.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Определить диаметр делительной окружности звездочки цепи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– 31,75-89, если число зубьев 25.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Определить окружное усилие, передаваемое цепью, если 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8,5 кВт, 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</w:rPr>
          <w:t>100 мм</w:t>
        </w:r>
      </w:smartTag>
      <w:r>
        <w:rPr>
          <w:sz w:val="28"/>
          <w:szCs w:val="28"/>
        </w:rPr>
        <w:t>, W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18 рад/с,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= 4.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Определить максимальный изгибающий момент в сечении вала.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41195" cy="1466215"/>
            <wp:effectExtent l="19050" t="0" r="1905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Определить τ</w:t>
      </w:r>
      <w:r>
        <w:rPr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, если крутящий момент на валу 1512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*м, полярный момент сопротивления сечения вала 43,2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1345FE" w:rsidRDefault="001345FE" w:rsidP="0013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Определить максимальный эквивалентный момент в сечении вала.</w:t>
      </w:r>
    </w:p>
    <w:p w:rsidR="001345FE" w:rsidRDefault="001345FE" w:rsidP="001345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61845" cy="1552575"/>
            <wp:effectExtent l="19050" t="0" r="0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28.   Определить диапазон регулирования передачи изображенного вариатора, если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100мм,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=200мм. </w:t>
      </w:r>
    </w:p>
    <w:p w:rsidR="001345FE" w:rsidRDefault="001345FE" w:rsidP="001345FE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55700" cy="1069975"/>
            <wp:effectExtent l="19050" t="0" r="635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FE" w:rsidRDefault="001345FE" w:rsidP="001345FE">
      <w:pPr>
        <w:ind w:firstLine="709"/>
        <w:jc w:val="both"/>
      </w:pPr>
    </w:p>
    <w:p w:rsidR="001345FE" w:rsidRDefault="001345FE" w:rsidP="001345FE">
      <w:pPr>
        <w:ind w:firstLine="709"/>
        <w:jc w:val="both"/>
      </w:pPr>
    </w:p>
    <w:p w:rsidR="001345FE" w:rsidRDefault="001345FE" w:rsidP="001345FE"/>
    <w:p w:rsidR="00400A9F" w:rsidRDefault="00400A9F"/>
    <w:sectPr w:rsidR="00400A9F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45C4E"/>
    <w:multiLevelType w:val="hybridMultilevel"/>
    <w:tmpl w:val="6E24F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45FE"/>
    <w:rsid w:val="001345FE"/>
    <w:rsid w:val="00400A9F"/>
    <w:rsid w:val="00B32762"/>
    <w:rsid w:val="00D66D72"/>
    <w:rsid w:val="00D92CB6"/>
    <w:rsid w:val="00DF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FE"/>
    <w:pPr>
      <w:jc w:val="left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45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4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5F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2018-03-02T06:27:00Z</dcterms:created>
  <dcterms:modified xsi:type="dcterms:W3CDTF">2018-03-02T06:32:00Z</dcterms:modified>
</cp:coreProperties>
</file>